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89" w:rsidRDefault="00C924F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889" w:rsidRDefault="00C924F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0F4889" w:rsidRPr="005C4F67" w:rsidRDefault="005C4F6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работе Управления Росреестра в уходящем году</w:t>
      </w:r>
    </w:p>
    <w:p w:rsidR="0075736A" w:rsidRPr="0075736A" w:rsidRDefault="0075736A" w:rsidP="002A6E3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5736A">
        <w:rPr>
          <w:rFonts w:ascii="Times New Roman" w:hAnsi="Times New Roman"/>
          <w:sz w:val="28"/>
        </w:rPr>
        <w:t xml:space="preserve">Какова  востребованность  услуг Росреестра в период пандемии,   как   она сказалась на деловой активности жителей республики, какие формы работы применяются в ведомстве? </w:t>
      </w:r>
      <w:r w:rsidR="005C4F67">
        <w:rPr>
          <w:rFonts w:ascii="Times New Roman" w:hAnsi="Times New Roman"/>
          <w:sz w:val="28"/>
        </w:rPr>
        <w:t>Ответы н</w:t>
      </w:r>
      <w:r w:rsidRPr="0075736A">
        <w:rPr>
          <w:rFonts w:ascii="Times New Roman" w:hAnsi="Times New Roman"/>
          <w:sz w:val="28"/>
        </w:rPr>
        <w:t xml:space="preserve">а эти и другие вопросы </w:t>
      </w:r>
      <w:r w:rsidR="005C4F67">
        <w:rPr>
          <w:rFonts w:ascii="Times New Roman" w:hAnsi="Times New Roman"/>
          <w:sz w:val="28"/>
        </w:rPr>
        <w:t>вы найдете в нашей публикации</w:t>
      </w:r>
      <w:r w:rsidRPr="0075736A">
        <w:rPr>
          <w:rFonts w:ascii="Times New Roman" w:hAnsi="Times New Roman"/>
          <w:sz w:val="28"/>
        </w:rPr>
        <w:t xml:space="preserve">.  </w:t>
      </w:r>
    </w:p>
    <w:p w:rsidR="00632502" w:rsidRDefault="005C4F67" w:rsidP="00632502">
      <w:pPr>
        <w:spacing w:before="134" w:after="134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Уходящий год был непростым</w:t>
      </w:r>
      <w:r w:rsidR="0075736A" w:rsidRPr="0075736A">
        <w:rPr>
          <w:rFonts w:ascii="Times New Roman" w:hAnsi="Times New Roman"/>
          <w:sz w:val="28"/>
        </w:rPr>
        <w:t xml:space="preserve">. Он  помог получить  ответы на многие вопросы,  исправить ошибки  и  оперативно перестроить работу. С целью предупреждения распространения новой </w:t>
      </w:r>
      <w:proofErr w:type="spellStart"/>
      <w:r w:rsidR="0075736A" w:rsidRPr="0075736A">
        <w:rPr>
          <w:rFonts w:ascii="Times New Roman" w:hAnsi="Times New Roman"/>
          <w:sz w:val="28"/>
        </w:rPr>
        <w:t>коронавирусной</w:t>
      </w:r>
      <w:proofErr w:type="spellEnd"/>
      <w:r w:rsidR="0075736A" w:rsidRPr="0075736A">
        <w:rPr>
          <w:rFonts w:ascii="Times New Roman" w:hAnsi="Times New Roman"/>
          <w:sz w:val="28"/>
        </w:rPr>
        <w:t xml:space="preserve"> инфекции был временно приостано</w:t>
      </w:r>
      <w:r>
        <w:rPr>
          <w:rFonts w:ascii="Times New Roman" w:hAnsi="Times New Roman"/>
          <w:sz w:val="28"/>
        </w:rPr>
        <w:t>влен прием документов в МФЦ. Но</w:t>
      </w:r>
      <w:r w:rsidR="0075736A" w:rsidRPr="0075736A">
        <w:rPr>
          <w:rFonts w:ascii="Times New Roman" w:hAnsi="Times New Roman"/>
          <w:sz w:val="28"/>
        </w:rPr>
        <w:t xml:space="preserve">, как известно, при   подаче документов в бумажном виде граждане получают услуги Росреестра  именно через  эти  центры, поэтому преимущественно остался вариант подачи заявок через сайт службы. В результате инфраструктура нашего ведомства сработала на </w:t>
      </w:r>
      <w:r w:rsidR="00A97E28">
        <w:rPr>
          <w:rFonts w:ascii="Times New Roman" w:hAnsi="Times New Roman"/>
          <w:sz w:val="28"/>
        </w:rPr>
        <w:t>«</w:t>
      </w:r>
      <w:r w:rsidR="0075736A" w:rsidRPr="0075736A">
        <w:rPr>
          <w:rFonts w:ascii="Times New Roman" w:hAnsi="Times New Roman"/>
          <w:sz w:val="28"/>
        </w:rPr>
        <w:t>отличн</w:t>
      </w:r>
      <w:r w:rsidR="00A97E28">
        <w:rPr>
          <w:rFonts w:ascii="Times New Roman" w:hAnsi="Times New Roman"/>
          <w:sz w:val="28"/>
        </w:rPr>
        <w:t>о»</w:t>
      </w:r>
      <w:r w:rsidR="0075736A" w:rsidRPr="0075736A">
        <w:rPr>
          <w:rFonts w:ascii="Times New Roman" w:hAnsi="Times New Roman"/>
          <w:sz w:val="28"/>
        </w:rPr>
        <w:t xml:space="preserve">.    И хотя  общее количество поступивших заявлений в указанный период сократилось с </w:t>
      </w:r>
      <w:r w:rsidR="00E90465" w:rsidRPr="00BE57AE">
        <w:rPr>
          <w:rFonts w:ascii="Times New Roman" w:hAnsi="Times New Roman"/>
          <w:sz w:val="28"/>
        </w:rPr>
        <w:t>99213</w:t>
      </w:r>
      <w:r w:rsidR="0075736A" w:rsidRPr="0075736A">
        <w:rPr>
          <w:rFonts w:ascii="Times New Roman" w:hAnsi="Times New Roman"/>
          <w:sz w:val="28"/>
        </w:rPr>
        <w:t xml:space="preserve"> до </w:t>
      </w:r>
      <w:r w:rsidR="00E90465" w:rsidRPr="00BE57AE">
        <w:rPr>
          <w:rFonts w:ascii="Times New Roman" w:hAnsi="Times New Roman"/>
          <w:sz w:val="28"/>
        </w:rPr>
        <w:t>94849</w:t>
      </w:r>
      <w:r w:rsidR="0075736A" w:rsidRPr="0075736A">
        <w:rPr>
          <w:rFonts w:ascii="Times New Roman" w:hAnsi="Times New Roman"/>
          <w:sz w:val="28"/>
        </w:rPr>
        <w:t xml:space="preserve">, но при этом доля электронных заявлений через портал Росреестра выросла на </w:t>
      </w:r>
      <w:r w:rsidR="00E90465" w:rsidRPr="00BE57AE">
        <w:rPr>
          <w:rFonts w:ascii="Times New Roman" w:hAnsi="Times New Roman"/>
          <w:sz w:val="28"/>
        </w:rPr>
        <w:t>8</w:t>
      </w:r>
      <w:r w:rsidR="0075736A" w:rsidRPr="00BE57AE">
        <w:rPr>
          <w:rFonts w:ascii="Times New Roman" w:hAnsi="Times New Roman"/>
          <w:sz w:val="28"/>
        </w:rPr>
        <w:t>%</w:t>
      </w:r>
      <w:r w:rsidR="0075736A" w:rsidRPr="0075736A">
        <w:rPr>
          <w:rFonts w:ascii="Times New Roman" w:hAnsi="Times New Roman"/>
          <w:sz w:val="28"/>
        </w:rPr>
        <w:t> .</w:t>
      </w:r>
      <w:r w:rsidR="00632502" w:rsidRPr="00632502">
        <w:rPr>
          <w:rFonts w:ascii="Times New Roman" w:hAnsi="Times New Roman"/>
          <w:sz w:val="28"/>
        </w:rPr>
        <w:t xml:space="preserve"> </w:t>
      </w:r>
    </w:p>
    <w:p w:rsidR="00632502" w:rsidRPr="00632502" w:rsidRDefault="00632502" w:rsidP="00632502">
      <w:pPr>
        <w:spacing w:before="134" w:after="134" w:line="240" w:lineRule="auto"/>
        <w:jc w:val="both"/>
        <w:rPr>
          <w:rFonts w:ascii="Times New Roman" w:hAnsi="Times New Roman"/>
          <w:sz w:val="28"/>
        </w:rPr>
      </w:pPr>
      <w:proofErr w:type="gramStart"/>
      <w:r w:rsidRPr="00632502">
        <w:rPr>
          <w:rFonts w:ascii="Times New Roman" w:hAnsi="Times New Roman"/>
          <w:sz w:val="28"/>
        </w:rPr>
        <w:t>В рамках предоставленных органу регистрации полномочий и по итогам Национального рейтинга состояния инвестиционного климата в субъектах Российской Федерации за 2019 и задачах по его улучшению в 2020 году  Управлением проводи</w:t>
      </w:r>
      <w:r>
        <w:rPr>
          <w:rFonts w:ascii="Times New Roman" w:hAnsi="Times New Roman"/>
          <w:sz w:val="28"/>
        </w:rPr>
        <w:t xml:space="preserve">лся </w:t>
      </w:r>
      <w:r w:rsidRPr="00632502">
        <w:rPr>
          <w:rFonts w:ascii="Times New Roman" w:hAnsi="Times New Roman"/>
          <w:sz w:val="28"/>
        </w:rPr>
        <w:t xml:space="preserve"> комплекс мероприятий по информированию и, в том числе обучению органов государственной власти - потребителей государственных услуг Росреестра по использованию электронных услуг (по отдельному плану). </w:t>
      </w:r>
      <w:proofErr w:type="gramEnd"/>
    </w:p>
    <w:p w:rsidR="00632502" w:rsidRPr="00632502" w:rsidRDefault="00632502" w:rsidP="00632502">
      <w:pPr>
        <w:spacing w:before="134" w:after="134" w:line="240" w:lineRule="auto"/>
        <w:jc w:val="both"/>
        <w:rPr>
          <w:rFonts w:ascii="Times New Roman" w:hAnsi="Times New Roman"/>
          <w:sz w:val="28"/>
        </w:rPr>
      </w:pPr>
      <w:r w:rsidRPr="00632502">
        <w:rPr>
          <w:rFonts w:ascii="Times New Roman" w:hAnsi="Times New Roman"/>
          <w:sz w:val="28"/>
        </w:rPr>
        <w:t>Для выполнения намеченных задач Управлением провод</w:t>
      </w:r>
      <w:r>
        <w:rPr>
          <w:rFonts w:ascii="Times New Roman" w:hAnsi="Times New Roman"/>
          <w:sz w:val="28"/>
        </w:rPr>
        <w:t xml:space="preserve">ились </w:t>
      </w:r>
      <w:r w:rsidRPr="00632502">
        <w:rPr>
          <w:rFonts w:ascii="Times New Roman" w:hAnsi="Times New Roman"/>
          <w:sz w:val="28"/>
        </w:rPr>
        <w:t xml:space="preserve"> семинары в формате видеоконференций с участием специалистов Управления, ответственных за информационное технологическое обеспечение промышленных сервисов, а также государственных регистраторов; с обсуждением статусных моделей прохождения заявлений в рамках жизненного цикла технологического процесса проведения учетно-регистрационных процедур; особенностей осуществления государственной регистрации прав и (или) государственного кадастрового учета в отдельных случаях, в том числе по социально значимым  и инвестиционным проектам.       </w:t>
      </w:r>
    </w:p>
    <w:p w:rsidR="00632502" w:rsidRPr="0075736A" w:rsidRDefault="00632502" w:rsidP="00632502">
      <w:pPr>
        <w:spacing w:before="134" w:after="134" w:line="240" w:lineRule="auto"/>
        <w:jc w:val="both"/>
        <w:rPr>
          <w:rFonts w:ascii="Times New Roman" w:hAnsi="Times New Roman"/>
          <w:sz w:val="28"/>
        </w:rPr>
      </w:pPr>
      <w:r w:rsidRPr="00632502">
        <w:rPr>
          <w:rFonts w:ascii="Times New Roman" w:hAnsi="Times New Roman"/>
          <w:sz w:val="28"/>
        </w:rPr>
        <w:t xml:space="preserve"> По результатам апробации такого формата взаимодействия указанная модель  информирования и взаимодействия в установленной сфере деятельности  применена в отношении всех муниципальных образований Республики Адыгея.  </w:t>
      </w:r>
    </w:p>
    <w:p w:rsidR="00632502" w:rsidRDefault="00632502" w:rsidP="00632502">
      <w:pPr>
        <w:spacing w:after="0" w:line="240" w:lineRule="auto"/>
        <w:ind w:firstLine="720"/>
        <w:jc w:val="center"/>
        <w:rPr>
          <w:rFonts w:ascii="Times New Roman" w:hAnsi="Times New Roman"/>
          <w:sz w:val="28"/>
        </w:rPr>
      </w:pPr>
    </w:p>
    <w:p w:rsidR="0075736A" w:rsidRPr="00E90465" w:rsidRDefault="0075736A" w:rsidP="005C4F67">
      <w:pPr>
        <w:spacing w:before="134" w:after="134" w:line="240" w:lineRule="auto"/>
        <w:jc w:val="both"/>
        <w:rPr>
          <w:rFonts w:ascii="Times New Roman" w:hAnsi="Times New Roman"/>
          <w:color w:val="FF0000"/>
          <w:sz w:val="28"/>
        </w:rPr>
      </w:pPr>
    </w:p>
    <w:p w:rsidR="005C4F67" w:rsidRPr="005C4F67" w:rsidRDefault="005C4F67" w:rsidP="005C4F6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C4F67">
        <w:rPr>
          <w:rFonts w:ascii="Times New Roman" w:hAnsi="Times New Roman"/>
          <w:sz w:val="28"/>
        </w:rPr>
        <w:lastRenderedPageBreak/>
        <w:t xml:space="preserve">Управление совместно с представителями органов исполнительной власти Республики Адыгея, располагающими сведениями в сфере жилищного строительства, заинтересованными представителями федеральных органов исполнительной власти в   регионе,   а также администрациями муниципальных образований  РА  провели активную работу по выявлению земельных участков, которые  неэффективно используются   или  не используются  на территории республики. Попавшие в данный перечень участки, в том числе,    находящиеся в федеральной собственности, планируется использовать под жилищное строительство. </w:t>
      </w:r>
    </w:p>
    <w:p w:rsidR="005C4F67" w:rsidRPr="005C4F67" w:rsidRDefault="005C4F67" w:rsidP="005C4F6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C4F67">
        <w:rPr>
          <w:rFonts w:ascii="Times New Roman" w:hAnsi="Times New Roman"/>
          <w:sz w:val="28"/>
        </w:rPr>
        <w:t xml:space="preserve">По результатам работы оперативного штаба собраны сведения о земельных участках и территориях  республики,  которые теперь можно  применять   для проведения анализа эффективности использования земельных участков и определения возможности вовлечения их в оборот в целях жилищного строительства в регионе.  Это  </w:t>
      </w:r>
      <w:r w:rsidR="00A97E28">
        <w:rPr>
          <w:rFonts w:ascii="Times New Roman" w:hAnsi="Times New Roman"/>
          <w:sz w:val="28"/>
        </w:rPr>
        <w:t>б</w:t>
      </w:r>
      <w:r w:rsidRPr="005C4F67">
        <w:rPr>
          <w:rFonts w:ascii="Times New Roman" w:hAnsi="Times New Roman"/>
          <w:sz w:val="28"/>
        </w:rPr>
        <w:t xml:space="preserve">удет способствовать повышению инвестиционной привлекательности  Адыгеи. </w:t>
      </w:r>
    </w:p>
    <w:p w:rsidR="005C4F67" w:rsidRPr="005C4F67" w:rsidRDefault="005C4F67" w:rsidP="005C4F6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C4F67">
        <w:rPr>
          <w:rFonts w:ascii="Times New Roman" w:hAnsi="Times New Roman"/>
          <w:sz w:val="28"/>
        </w:rPr>
        <w:t xml:space="preserve">В перечень объектов,  отвечающих заданным критериям,  включены земли 5 населенных пунктов  -   Майкопа, Новой Адыгеи, </w:t>
      </w:r>
      <w:proofErr w:type="spellStart"/>
      <w:r w:rsidRPr="005C4F67">
        <w:rPr>
          <w:rFonts w:ascii="Times New Roman" w:hAnsi="Times New Roman"/>
          <w:sz w:val="28"/>
        </w:rPr>
        <w:t>Старобжегокая</w:t>
      </w:r>
      <w:proofErr w:type="spellEnd"/>
      <w:r w:rsidRPr="005C4F67">
        <w:rPr>
          <w:rFonts w:ascii="Times New Roman" w:hAnsi="Times New Roman"/>
          <w:sz w:val="28"/>
        </w:rPr>
        <w:t xml:space="preserve">, </w:t>
      </w:r>
      <w:proofErr w:type="spellStart"/>
      <w:r w:rsidRPr="005C4F67">
        <w:rPr>
          <w:rFonts w:ascii="Times New Roman" w:hAnsi="Times New Roman"/>
          <w:sz w:val="28"/>
        </w:rPr>
        <w:t>Энема</w:t>
      </w:r>
      <w:proofErr w:type="spellEnd"/>
      <w:r w:rsidRPr="005C4F67">
        <w:rPr>
          <w:rFonts w:ascii="Times New Roman" w:hAnsi="Times New Roman"/>
          <w:sz w:val="28"/>
        </w:rPr>
        <w:t xml:space="preserve"> и Яблоновского.</w:t>
      </w:r>
    </w:p>
    <w:p w:rsidR="005C4F67" w:rsidRPr="005C4F67" w:rsidRDefault="005C4F67" w:rsidP="002A6E3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C4F67">
        <w:rPr>
          <w:rFonts w:ascii="Times New Roman" w:hAnsi="Times New Roman"/>
          <w:sz w:val="28"/>
        </w:rPr>
        <w:t xml:space="preserve">Хотелось бы отметить, что на повышение качества и доступности государственной услуги по осуществлению кадастрового учета объектов недвижимости и государственной регистрации прав на них  направлены  мероприятия, проводимые Управлением совместно с </w:t>
      </w:r>
      <w:proofErr w:type="spellStart"/>
      <w:r w:rsidRPr="005C4F67">
        <w:rPr>
          <w:rFonts w:ascii="Times New Roman" w:hAnsi="Times New Roman"/>
          <w:sz w:val="28"/>
        </w:rPr>
        <w:t>Росреестром</w:t>
      </w:r>
      <w:proofErr w:type="spellEnd"/>
      <w:r w:rsidRPr="005C4F67">
        <w:rPr>
          <w:rFonts w:ascii="Times New Roman" w:hAnsi="Times New Roman"/>
          <w:sz w:val="28"/>
        </w:rPr>
        <w:t>.  В  частности  реализуется комплексный план по наполнению Единого государственного реестра недвижимости полными и точными сведениями. В целях его развития ведомство утвердило «дорожные карты» с субъектами Российской Федерации, в том числе план дорожной карты по наполнению Единого государственного реестра недвижимости необходимыми сведениями.</w:t>
      </w:r>
    </w:p>
    <w:p w:rsidR="005C4F67" w:rsidRPr="005C4F67" w:rsidRDefault="005C4F67" w:rsidP="005C4F6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C4F67">
        <w:rPr>
          <w:rFonts w:ascii="Times New Roman" w:hAnsi="Times New Roman"/>
          <w:sz w:val="28"/>
        </w:rPr>
        <w:t xml:space="preserve">12 октября 2020 года Главой  Адыгеи  Муратом  </w:t>
      </w:r>
      <w:proofErr w:type="spellStart"/>
      <w:r w:rsidRPr="005C4F67">
        <w:rPr>
          <w:rFonts w:ascii="Times New Roman" w:hAnsi="Times New Roman"/>
          <w:sz w:val="28"/>
        </w:rPr>
        <w:t>Кумпиловым</w:t>
      </w:r>
      <w:proofErr w:type="spellEnd"/>
      <w:r w:rsidRPr="005C4F67">
        <w:rPr>
          <w:rFonts w:ascii="Times New Roman" w:hAnsi="Times New Roman"/>
          <w:sz w:val="28"/>
        </w:rPr>
        <w:t xml:space="preserve">   и руководителем Управления утверждена Дорожная карта реализации мероприятий по проекту «Наполнение Единого государственного реестра недвижимости необходимыми сведениями» на территории  республики.  </w:t>
      </w:r>
    </w:p>
    <w:p w:rsidR="002A6E39" w:rsidRDefault="002A6E39" w:rsidP="002A6E3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 предполагает проведение мероприятий по наполнению ЕГРН сведениями о границах административно-территориальных образований, территориальных зон, земельных участков и иных объектов недвижимости, анализу и сравнению данных о землях лесного фонда, сельскохозяйственного назначения, особо охраняемых территорий и пр.                                                       Наличие в ЕГРН сведений о границах муниципальных образований,  населенных пунктов, о зонах с особыми условиями использования территорий, о координатах характерных точек границ земельных участков   дает возможность их получения посредством использования публичных ресурсов, например, публичной кадастровой карты. Это необходимо  в целях применения их в повседневной жизни, обеспечивает защиту прав собственников при совершении сделок, а также при реализации инвестиционных и инфраструктурных проектов, реализуемых в регионе. </w:t>
      </w:r>
      <w:bookmarkStart w:id="0" w:name="_GoBack"/>
      <w:bookmarkEnd w:id="0"/>
    </w:p>
    <w:sectPr w:rsidR="002A6E39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89"/>
    <w:rsid w:val="000F4889"/>
    <w:rsid w:val="002A6E39"/>
    <w:rsid w:val="00470746"/>
    <w:rsid w:val="005C4F67"/>
    <w:rsid w:val="00632502"/>
    <w:rsid w:val="006E2109"/>
    <w:rsid w:val="0075736A"/>
    <w:rsid w:val="00844D66"/>
    <w:rsid w:val="00A97E28"/>
    <w:rsid w:val="00AF17F5"/>
    <w:rsid w:val="00BE57AE"/>
    <w:rsid w:val="00C924F4"/>
    <w:rsid w:val="00E90465"/>
    <w:rsid w:val="00F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25">
    <w:name w:val="Основной шрифт абзаца2"/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43">
    <w:name w:val="Гиперссылка4"/>
    <w:link w:val="a7"/>
    <w:rPr>
      <w:color w:val="0000FF"/>
      <w:u w:val="single"/>
    </w:rPr>
  </w:style>
  <w:style w:type="character" w:styleId="a7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extended-textshort">
    <w:name w:val="extended-text__short"/>
    <w:basedOn w:val="18"/>
    <w:link w:val="extended-textshort0"/>
  </w:style>
  <w:style w:type="character" w:customStyle="1" w:styleId="extended-textshort0">
    <w:name w:val="extended-text__short"/>
    <w:basedOn w:val="19"/>
    <w:link w:val="extended-textshort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customStyle="1" w:styleId="1f2">
    <w:name w:val="Обычный1"/>
    <w:link w:val="1f3"/>
  </w:style>
  <w:style w:type="character" w:customStyle="1" w:styleId="1f3">
    <w:name w:val="Обычный1"/>
    <w:link w:val="1f2"/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25">
    <w:name w:val="Основной шрифт абзаца2"/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43">
    <w:name w:val="Гиперссылка4"/>
    <w:link w:val="a7"/>
    <w:rPr>
      <w:color w:val="0000FF"/>
      <w:u w:val="single"/>
    </w:rPr>
  </w:style>
  <w:style w:type="character" w:styleId="a7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extended-textshort">
    <w:name w:val="extended-text__short"/>
    <w:basedOn w:val="18"/>
    <w:link w:val="extended-textshort0"/>
  </w:style>
  <w:style w:type="character" w:customStyle="1" w:styleId="extended-textshort0">
    <w:name w:val="extended-text__short"/>
    <w:basedOn w:val="19"/>
    <w:link w:val="extended-textshort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customStyle="1" w:styleId="1f2">
    <w:name w:val="Обычный1"/>
    <w:link w:val="1f3"/>
  </w:style>
  <w:style w:type="character" w:customStyle="1" w:styleId="1f3">
    <w:name w:val="Обычный1"/>
    <w:link w:val="1f2"/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2020-12-30T09:08:00Z</cp:lastPrinted>
  <dcterms:created xsi:type="dcterms:W3CDTF">2020-12-30T09:00:00Z</dcterms:created>
  <dcterms:modified xsi:type="dcterms:W3CDTF">2020-12-30T09:09:00Z</dcterms:modified>
</cp:coreProperties>
</file>